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B6C" w:rsidRPr="00B54DC7" w:rsidRDefault="00754B6C" w:rsidP="00C35B71">
      <w:pPr>
        <w:spacing w:after="0" w:line="276" w:lineRule="auto"/>
        <w:jc w:val="center"/>
        <w:rPr>
          <w:rFonts w:cs="Arial"/>
          <w:b/>
          <w:sz w:val="24"/>
          <w:szCs w:val="24"/>
        </w:rPr>
      </w:pPr>
      <w:r w:rsidRPr="00B54DC7">
        <w:rPr>
          <w:rFonts w:cs="Arial"/>
          <w:b/>
          <w:sz w:val="24"/>
          <w:szCs w:val="24"/>
        </w:rPr>
        <w:t>CONVOCAÇÃO CMS 0</w:t>
      </w:r>
      <w:r w:rsidR="00FF70F1" w:rsidRPr="00B54DC7">
        <w:rPr>
          <w:rFonts w:cs="Arial"/>
          <w:b/>
          <w:sz w:val="24"/>
          <w:szCs w:val="24"/>
        </w:rPr>
        <w:t>3</w:t>
      </w:r>
      <w:r w:rsidRPr="00B54DC7">
        <w:rPr>
          <w:rFonts w:cs="Arial"/>
          <w:b/>
          <w:sz w:val="24"/>
          <w:szCs w:val="24"/>
        </w:rPr>
        <w:t>/20</w:t>
      </w:r>
      <w:r w:rsidR="009B7E66" w:rsidRPr="00B54DC7">
        <w:rPr>
          <w:rFonts w:cs="Arial"/>
          <w:b/>
          <w:sz w:val="24"/>
          <w:szCs w:val="24"/>
        </w:rPr>
        <w:t>25</w:t>
      </w:r>
    </w:p>
    <w:p w:rsidR="00754B6C" w:rsidRPr="008868AA" w:rsidRDefault="00754B6C" w:rsidP="00C35B71">
      <w:pPr>
        <w:spacing w:after="0" w:line="276" w:lineRule="auto"/>
        <w:jc w:val="center"/>
        <w:rPr>
          <w:rFonts w:cs="Arial"/>
          <w:sz w:val="24"/>
          <w:szCs w:val="24"/>
        </w:rPr>
      </w:pPr>
    </w:p>
    <w:p w:rsidR="00B212BD" w:rsidRPr="00B54DC7" w:rsidRDefault="00FF70F1" w:rsidP="00B212BD">
      <w:pPr>
        <w:spacing w:after="0" w:line="276" w:lineRule="auto"/>
        <w:jc w:val="center"/>
        <w:rPr>
          <w:rFonts w:cs="Arial"/>
          <w:b/>
          <w:sz w:val="24"/>
          <w:szCs w:val="24"/>
        </w:rPr>
      </w:pPr>
      <w:r w:rsidRPr="00B54DC7">
        <w:rPr>
          <w:rFonts w:cs="Arial"/>
          <w:b/>
          <w:sz w:val="24"/>
          <w:szCs w:val="24"/>
        </w:rPr>
        <w:t>349</w:t>
      </w:r>
      <w:r w:rsidR="009B7E66" w:rsidRPr="00B54DC7">
        <w:rPr>
          <w:rFonts w:cs="Arial"/>
          <w:b/>
          <w:sz w:val="24"/>
          <w:szCs w:val="24"/>
        </w:rPr>
        <w:t>ª</w:t>
      </w:r>
      <w:r w:rsidR="00B212BD" w:rsidRPr="00B54DC7">
        <w:rPr>
          <w:rFonts w:cs="Arial"/>
          <w:b/>
          <w:sz w:val="24"/>
          <w:szCs w:val="24"/>
        </w:rPr>
        <w:t xml:space="preserve"> REUNIÃO ORDINÁRIA DO CONSELHO MUNICIPAL DE SAÚDE</w:t>
      </w:r>
    </w:p>
    <w:p w:rsidR="0000225A" w:rsidRPr="008868AA" w:rsidRDefault="0000225A" w:rsidP="00C35B71">
      <w:pPr>
        <w:spacing w:after="0" w:line="276" w:lineRule="auto"/>
        <w:jc w:val="both"/>
        <w:rPr>
          <w:rFonts w:cs="Arial"/>
          <w:sz w:val="24"/>
          <w:szCs w:val="24"/>
        </w:rPr>
      </w:pPr>
    </w:p>
    <w:p w:rsidR="009B7E66" w:rsidRPr="008868AA" w:rsidRDefault="009B7E66" w:rsidP="009B7E66">
      <w:pPr>
        <w:pStyle w:val="PargrafodaLista"/>
        <w:spacing w:after="0" w:line="276" w:lineRule="auto"/>
        <w:ind w:left="0"/>
        <w:jc w:val="both"/>
        <w:rPr>
          <w:rFonts w:cs="Times New Roman"/>
          <w:sz w:val="24"/>
          <w:szCs w:val="24"/>
        </w:rPr>
      </w:pPr>
      <w:r w:rsidRPr="008868AA">
        <w:rPr>
          <w:rFonts w:cs="Times New Roman"/>
          <w:sz w:val="24"/>
          <w:szCs w:val="24"/>
        </w:rPr>
        <w:t>Prezados (as) conselheiros (as),</w:t>
      </w:r>
    </w:p>
    <w:p w:rsidR="009B7E66" w:rsidRPr="008868AA" w:rsidRDefault="009B7E66" w:rsidP="009B7E66">
      <w:pPr>
        <w:pStyle w:val="PargrafodaLista"/>
        <w:spacing w:after="0" w:line="276" w:lineRule="auto"/>
        <w:ind w:left="0"/>
        <w:jc w:val="both"/>
        <w:rPr>
          <w:rFonts w:cs="Times New Roman"/>
          <w:sz w:val="24"/>
          <w:szCs w:val="24"/>
        </w:rPr>
      </w:pPr>
    </w:p>
    <w:p w:rsidR="00544220" w:rsidRDefault="009B7E66" w:rsidP="00FF70F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8868AA">
        <w:rPr>
          <w:rFonts w:eastAsia="Times New Roman" w:cs="Times New Roman"/>
          <w:sz w:val="24"/>
          <w:szCs w:val="24"/>
          <w:lang w:eastAsia="pt-BR"/>
        </w:rPr>
        <w:t xml:space="preserve">Convocamos os (as) senhores (as) conselheiros (as) para a </w:t>
      </w:r>
      <w:r w:rsidR="00FF70F1" w:rsidRPr="008868AA">
        <w:rPr>
          <w:rFonts w:eastAsia="Times New Roman" w:cs="Times New Roman"/>
          <w:sz w:val="24"/>
          <w:szCs w:val="24"/>
          <w:lang w:eastAsia="pt-BR"/>
        </w:rPr>
        <w:t>349</w:t>
      </w:r>
      <w:r w:rsidRPr="008868AA">
        <w:rPr>
          <w:rFonts w:eastAsia="Times New Roman" w:cs="Times New Roman"/>
          <w:sz w:val="24"/>
          <w:szCs w:val="24"/>
          <w:lang w:eastAsia="pt-BR"/>
        </w:rPr>
        <w:t xml:space="preserve">ª reunião ordinária do CMS, a ser realizada no dia </w:t>
      </w:r>
      <w:r w:rsidR="00FF70F1" w:rsidRPr="008868AA">
        <w:rPr>
          <w:rFonts w:eastAsia="Times New Roman" w:cs="Times New Roman"/>
          <w:sz w:val="24"/>
          <w:szCs w:val="24"/>
          <w:lang w:eastAsia="pt-BR"/>
        </w:rPr>
        <w:t>25</w:t>
      </w:r>
      <w:r w:rsidRPr="008868AA">
        <w:rPr>
          <w:rFonts w:eastAsia="Times New Roman" w:cs="Times New Roman"/>
          <w:sz w:val="24"/>
          <w:szCs w:val="24"/>
          <w:lang w:eastAsia="pt-BR"/>
        </w:rPr>
        <w:t xml:space="preserve"> de </w:t>
      </w:r>
      <w:r w:rsidR="00EB2069" w:rsidRPr="008868AA">
        <w:rPr>
          <w:rFonts w:eastAsia="Times New Roman" w:cs="Times New Roman"/>
          <w:sz w:val="24"/>
          <w:szCs w:val="24"/>
          <w:lang w:eastAsia="pt-BR"/>
        </w:rPr>
        <w:t>fevereiro</w:t>
      </w:r>
      <w:r w:rsidRPr="008868AA">
        <w:rPr>
          <w:rFonts w:eastAsia="Times New Roman" w:cs="Times New Roman"/>
          <w:sz w:val="24"/>
          <w:szCs w:val="24"/>
          <w:lang w:eastAsia="pt-BR"/>
        </w:rPr>
        <w:t xml:space="preserve"> de 2025, às 14h, </w:t>
      </w:r>
      <w:r w:rsidR="00FF70F1" w:rsidRPr="008868AA">
        <w:rPr>
          <w:rFonts w:eastAsia="Times New Roman" w:cs="Times New Roman"/>
          <w:sz w:val="24"/>
          <w:szCs w:val="24"/>
          <w:lang w:eastAsia="pt-BR"/>
        </w:rPr>
        <w:t xml:space="preserve">no Plenarinho da Câmara Municipal, situado na Praça Samuel Sabatini, 50 – Paço Municipal. </w:t>
      </w:r>
    </w:p>
    <w:p w:rsidR="00FF70F1" w:rsidRPr="008868AA" w:rsidRDefault="00FF70F1" w:rsidP="00FF70F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8868AA">
        <w:rPr>
          <w:rFonts w:eastAsia="Times New Roman" w:cs="Times New Roman"/>
          <w:sz w:val="24"/>
          <w:szCs w:val="24"/>
          <w:lang w:eastAsia="pt-BR"/>
        </w:rPr>
        <w:t xml:space="preserve"> </w:t>
      </w:r>
    </w:p>
    <w:p w:rsidR="00FF70F1" w:rsidRPr="008868AA" w:rsidRDefault="00FF70F1" w:rsidP="00FF70F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8868AA">
        <w:rPr>
          <w:rFonts w:eastAsia="Times New Roman" w:cs="Times New Roman"/>
          <w:sz w:val="24"/>
          <w:szCs w:val="24"/>
          <w:lang w:eastAsia="pt-BR"/>
        </w:rPr>
        <w:t>Pauta:</w:t>
      </w:r>
    </w:p>
    <w:p w:rsidR="00FF70F1" w:rsidRPr="0091757D" w:rsidRDefault="00FF70F1" w:rsidP="000145EB">
      <w:pPr>
        <w:pStyle w:val="PargrafodaLista"/>
        <w:widowControl w:val="0"/>
        <w:numPr>
          <w:ilvl w:val="0"/>
          <w:numId w:val="16"/>
        </w:numPr>
        <w:suppressAutoHyphens/>
        <w:autoSpaceDN w:val="0"/>
        <w:spacing w:after="0" w:line="276" w:lineRule="auto"/>
        <w:ind w:left="426"/>
        <w:jc w:val="both"/>
        <w:textAlignment w:val="baseline"/>
        <w:rPr>
          <w:rFonts w:eastAsia="Calibri" w:cs="Arial"/>
          <w:sz w:val="24"/>
          <w:szCs w:val="24"/>
        </w:rPr>
      </w:pPr>
      <w:r w:rsidRPr="0091757D">
        <w:rPr>
          <w:rFonts w:eastAsia="Calibri" w:cs="Times New Roman"/>
          <w:sz w:val="24"/>
          <w:szCs w:val="24"/>
        </w:rPr>
        <w:t>Aprovação da</w:t>
      </w:r>
      <w:r w:rsidR="0091757D" w:rsidRPr="0091757D">
        <w:rPr>
          <w:rFonts w:eastAsia="Calibri" w:cs="Times New Roman"/>
          <w:sz w:val="24"/>
          <w:szCs w:val="24"/>
        </w:rPr>
        <w:t>s</w:t>
      </w:r>
      <w:r w:rsidRPr="0091757D">
        <w:rPr>
          <w:rFonts w:eastAsia="Calibri" w:cs="Times New Roman"/>
          <w:sz w:val="24"/>
          <w:szCs w:val="24"/>
        </w:rPr>
        <w:t xml:space="preserve"> ata</w:t>
      </w:r>
      <w:r w:rsidR="0091757D" w:rsidRPr="0091757D">
        <w:rPr>
          <w:rFonts w:eastAsia="Calibri" w:cs="Times New Roman"/>
          <w:sz w:val="24"/>
          <w:szCs w:val="24"/>
        </w:rPr>
        <w:t>s</w:t>
      </w:r>
      <w:r w:rsidRPr="0091757D">
        <w:rPr>
          <w:rFonts w:eastAsia="Calibri" w:cs="Times New Roman"/>
          <w:sz w:val="24"/>
          <w:szCs w:val="24"/>
        </w:rPr>
        <w:t xml:space="preserve"> da</w:t>
      </w:r>
      <w:r w:rsidR="000E2C31" w:rsidRPr="0091757D">
        <w:rPr>
          <w:rFonts w:eastAsia="Calibri" w:cs="Times New Roman"/>
          <w:sz w:val="24"/>
          <w:szCs w:val="24"/>
        </w:rPr>
        <w:t>s</w:t>
      </w:r>
      <w:r w:rsidRPr="0091757D">
        <w:rPr>
          <w:rFonts w:eastAsia="Calibri" w:cs="Times New Roman"/>
          <w:sz w:val="24"/>
          <w:szCs w:val="24"/>
        </w:rPr>
        <w:t xml:space="preserve"> reuni</w:t>
      </w:r>
      <w:r w:rsidR="000E2C31" w:rsidRPr="0091757D">
        <w:rPr>
          <w:rFonts w:eastAsia="Calibri" w:cs="Times New Roman"/>
          <w:sz w:val="24"/>
          <w:szCs w:val="24"/>
        </w:rPr>
        <w:t>ões</w:t>
      </w:r>
      <w:r w:rsidRPr="0091757D">
        <w:rPr>
          <w:rFonts w:eastAsia="Calibri" w:cs="Times New Roman"/>
          <w:sz w:val="24"/>
          <w:szCs w:val="24"/>
        </w:rPr>
        <w:t xml:space="preserve"> anterior</w:t>
      </w:r>
      <w:r w:rsidR="000E2C31" w:rsidRPr="0091757D">
        <w:rPr>
          <w:rFonts w:eastAsia="Calibri" w:cs="Times New Roman"/>
          <w:sz w:val="24"/>
          <w:szCs w:val="24"/>
        </w:rPr>
        <w:t>es</w:t>
      </w:r>
      <w:r w:rsidRPr="0091757D">
        <w:rPr>
          <w:rFonts w:eastAsia="Calibri" w:cs="Times New Roman"/>
          <w:sz w:val="24"/>
          <w:szCs w:val="24"/>
        </w:rPr>
        <w:t xml:space="preserve"> (348ª e 122ª);</w:t>
      </w:r>
    </w:p>
    <w:p w:rsidR="0091757D" w:rsidRPr="0091757D" w:rsidRDefault="0091757D" w:rsidP="000145EB">
      <w:pPr>
        <w:pStyle w:val="PargrafodaLista"/>
        <w:numPr>
          <w:ilvl w:val="0"/>
          <w:numId w:val="16"/>
        </w:numPr>
        <w:ind w:left="426"/>
        <w:jc w:val="both"/>
        <w:rPr>
          <w:rFonts w:eastAsia="Calibri" w:cs="Arial"/>
          <w:sz w:val="24"/>
          <w:szCs w:val="24"/>
        </w:rPr>
      </w:pPr>
      <w:r w:rsidRPr="0091757D">
        <w:rPr>
          <w:rFonts w:eastAsia="Calibri" w:cs="Arial"/>
          <w:sz w:val="24"/>
          <w:szCs w:val="24"/>
        </w:rPr>
        <w:t>Minuta do Termo de Aditamento SS n.</w:t>
      </w:r>
      <w:r w:rsidR="006E0DB1">
        <w:rPr>
          <w:rFonts w:eastAsia="Calibri" w:cs="Arial"/>
          <w:sz w:val="24"/>
          <w:szCs w:val="24"/>
        </w:rPr>
        <w:t>°</w:t>
      </w:r>
      <w:r w:rsidR="00BC20E3">
        <w:rPr>
          <w:rFonts w:eastAsia="Calibri" w:cs="Arial"/>
          <w:sz w:val="24"/>
          <w:szCs w:val="24"/>
        </w:rPr>
        <w:t xml:space="preserve"> </w:t>
      </w:r>
      <w:r w:rsidRPr="0091757D">
        <w:rPr>
          <w:rFonts w:eastAsia="Calibri" w:cs="Arial"/>
          <w:sz w:val="24"/>
          <w:szCs w:val="24"/>
        </w:rPr>
        <w:t>026/2024 (terceiro) ao Termo de Convênio SS n</w:t>
      </w:r>
      <w:r w:rsidR="00C8218B">
        <w:rPr>
          <w:rFonts w:eastAsia="Calibri" w:cs="Arial"/>
          <w:sz w:val="24"/>
          <w:szCs w:val="24"/>
        </w:rPr>
        <w:t>.</w:t>
      </w:r>
      <w:r w:rsidR="006E0DB1">
        <w:rPr>
          <w:rFonts w:eastAsia="Calibri" w:cs="Arial"/>
          <w:sz w:val="24"/>
          <w:szCs w:val="24"/>
        </w:rPr>
        <w:t>°</w:t>
      </w:r>
      <w:r w:rsidRPr="0091757D">
        <w:rPr>
          <w:rFonts w:eastAsia="Calibri" w:cs="Arial"/>
          <w:sz w:val="24"/>
          <w:szCs w:val="24"/>
        </w:rPr>
        <w:t xml:space="preserve"> 002/2024, cujo objeto é a adesão a tabela SUS Paulista, que complementa os valores da tabela SIGTAP previstos na Resolução SS </w:t>
      </w:r>
      <w:r w:rsidR="00C8218B" w:rsidRPr="0091757D">
        <w:rPr>
          <w:rFonts w:eastAsia="Calibri" w:cs="Arial"/>
          <w:sz w:val="24"/>
          <w:szCs w:val="24"/>
        </w:rPr>
        <w:t>n.</w:t>
      </w:r>
      <w:r w:rsidR="006E0DB1">
        <w:rPr>
          <w:rFonts w:eastAsia="Calibri" w:cs="Arial"/>
          <w:sz w:val="24"/>
          <w:szCs w:val="24"/>
        </w:rPr>
        <w:t>°</w:t>
      </w:r>
      <w:r w:rsidRPr="0091757D">
        <w:rPr>
          <w:rFonts w:eastAsia="Calibri" w:cs="Arial"/>
          <w:sz w:val="24"/>
          <w:szCs w:val="24"/>
        </w:rPr>
        <w:t xml:space="preserve"> 198 de 29/12/2023, para os procedimentos ambulatoriais e hospitalares. Período: retroativamente a partir de 1º/11/2024.</w:t>
      </w:r>
      <w:r w:rsidR="000145EB">
        <w:rPr>
          <w:rFonts w:eastAsia="Calibri" w:cs="Arial"/>
          <w:sz w:val="24"/>
          <w:szCs w:val="24"/>
        </w:rPr>
        <w:t xml:space="preserve"> </w:t>
      </w:r>
      <w:r w:rsidRPr="0091757D">
        <w:rPr>
          <w:rFonts w:eastAsia="Calibri" w:cs="Arial"/>
          <w:sz w:val="24"/>
          <w:szCs w:val="24"/>
        </w:rPr>
        <w:t>Conveniada:  Irmandade da Santa Casa de Misericórdia de São Bernardo do Campo;</w:t>
      </w:r>
    </w:p>
    <w:p w:rsidR="0091757D" w:rsidRDefault="0091757D" w:rsidP="000145EB">
      <w:pPr>
        <w:pStyle w:val="PargrafodaLista"/>
        <w:widowControl w:val="0"/>
        <w:numPr>
          <w:ilvl w:val="0"/>
          <w:numId w:val="16"/>
        </w:numPr>
        <w:suppressAutoHyphens/>
        <w:autoSpaceDN w:val="0"/>
        <w:spacing w:after="0" w:line="276" w:lineRule="auto"/>
        <w:ind w:left="426"/>
        <w:jc w:val="both"/>
        <w:textAlignment w:val="baseline"/>
        <w:rPr>
          <w:rFonts w:eastAsia="Calibri" w:cs="Arial"/>
          <w:sz w:val="24"/>
          <w:szCs w:val="24"/>
        </w:rPr>
      </w:pPr>
      <w:r w:rsidRPr="0091757D">
        <w:rPr>
          <w:rFonts w:eastAsia="Calibri" w:cs="Arial"/>
          <w:sz w:val="24"/>
          <w:szCs w:val="24"/>
        </w:rPr>
        <w:t>Minuta do Termo de Aditamento SS n.</w:t>
      </w:r>
      <w:r w:rsidR="006E0DB1">
        <w:rPr>
          <w:rFonts w:eastAsia="Calibri" w:cs="Arial"/>
          <w:sz w:val="24"/>
          <w:szCs w:val="24"/>
        </w:rPr>
        <w:t>°</w:t>
      </w:r>
      <w:r w:rsidRPr="0091757D">
        <w:rPr>
          <w:rFonts w:eastAsia="Calibri" w:cs="Arial"/>
          <w:sz w:val="24"/>
          <w:szCs w:val="24"/>
        </w:rPr>
        <w:t xml:space="preserve"> 002/2025 (nono) ao Termo de Convênio SS n</w:t>
      </w:r>
      <w:r w:rsidR="00C8218B">
        <w:rPr>
          <w:rFonts w:eastAsia="Calibri" w:cs="Arial"/>
          <w:sz w:val="24"/>
          <w:szCs w:val="24"/>
        </w:rPr>
        <w:t>.</w:t>
      </w:r>
      <w:r w:rsidR="006E0DB1">
        <w:rPr>
          <w:rFonts w:eastAsia="Calibri" w:cs="Arial"/>
          <w:sz w:val="24"/>
          <w:szCs w:val="24"/>
        </w:rPr>
        <w:t>°</w:t>
      </w:r>
      <w:bookmarkStart w:id="0" w:name="_GoBack"/>
      <w:bookmarkEnd w:id="0"/>
      <w:r w:rsidRPr="0091757D">
        <w:rPr>
          <w:rFonts w:eastAsia="Calibri" w:cs="Arial"/>
          <w:sz w:val="24"/>
          <w:szCs w:val="24"/>
        </w:rPr>
        <w:t xml:space="preserve"> 002/2024, cujo objeto é </w:t>
      </w:r>
      <w:r w:rsidR="00C8218B">
        <w:rPr>
          <w:rFonts w:eastAsia="Calibri" w:cs="Arial"/>
          <w:sz w:val="24"/>
          <w:szCs w:val="24"/>
        </w:rPr>
        <w:t>o</w:t>
      </w:r>
      <w:r w:rsidRPr="0091757D">
        <w:rPr>
          <w:rFonts w:eastAsia="Calibri" w:cs="Arial"/>
          <w:sz w:val="24"/>
          <w:szCs w:val="24"/>
        </w:rPr>
        <w:t xml:space="preserve"> repasse de valor a título de assistência financeira complementar da União destinada ao cumprimento do piso nacional de enfermeiros, técnicos e auxiliares de enfermagem, no estrito cumprimento da Lei n</w:t>
      </w:r>
      <w:r w:rsidR="00C8218B">
        <w:rPr>
          <w:rFonts w:eastAsia="Calibri" w:cs="Arial"/>
          <w:sz w:val="24"/>
          <w:szCs w:val="24"/>
        </w:rPr>
        <w:t>.</w:t>
      </w:r>
      <w:r w:rsidR="006E0DB1">
        <w:rPr>
          <w:rFonts w:eastAsia="Calibri" w:cs="Arial"/>
          <w:sz w:val="24"/>
          <w:szCs w:val="24"/>
        </w:rPr>
        <w:t>°</w:t>
      </w:r>
      <w:r w:rsidRPr="0091757D">
        <w:rPr>
          <w:rFonts w:eastAsia="Calibri" w:cs="Arial"/>
          <w:sz w:val="24"/>
          <w:szCs w:val="24"/>
        </w:rPr>
        <w:t xml:space="preserve">14.434, de 4 de agosto de 2022 e do </w:t>
      </w:r>
      <w:r w:rsidR="00C8218B">
        <w:rPr>
          <w:rFonts w:eastAsia="Calibri" w:cs="Arial"/>
          <w:sz w:val="24"/>
          <w:szCs w:val="24"/>
        </w:rPr>
        <w:t>a</w:t>
      </w:r>
      <w:r w:rsidRPr="0091757D">
        <w:rPr>
          <w:rFonts w:eastAsia="Calibri" w:cs="Arial"/>
          <w:sz w:val="24"/>
          <w:szCs w:val="24"/>
        </w:rPr>
        <w:t>cordão proferido pelo Supremo Tribunal Federal, na ADI n</w:t>
      </w:r>
      <w:r w:rsidR="00C8218B">
        <w:rPr>
          <w:rFonts w:eastAsia="Calibri" w:cs="Arial"/>
          <w:sz w:val="24"/>
          <w:szCs w:val="24"/>
        </w:rPr>
        <w:t>.</w:t>
      </w:r>
      <w:r w:rsidR="006E0DB1">
        <w:rPr>
          <w:rFonts w:eastAsia="Calibri" w:cs="Arial"/>
          <w:sz w:val="24"/>
          <w:szCs w:val="24"/>
        </w:rPr>
        <w:t>°</w:t>
      </w:r>
      <w:r w:rsidRPr="0091757D">
        <w:rPr>
          <w:rFonts w:eastAsia="Calibri" w:cs="Arial"/>
          <w:sz w:val="24"/>
          <w:szCs w:val="24"/>
        </w:rPr>
        <w:t xml:space="preserve"> 7</w:t>
      </w:r>
      <w:r w:rsidR="006E0DB1">
        <w:rPr>
          <w:rFonts w:eastAsia="Calibri" w:cs="Arial"/>
          <w:sz w:val="24"/>
          <w:szCs w:val="24"/>
        </w:rPr>
        <w:t>.</w:t>
      </w:r>
      <w:r w:rsidRPr="0091757D">
        <w:rPr>
          <w:rFonts w:eastAsia="Calibri" w:cs="Arial"/>
          <w:sz w:val="24"/>
          <w:szCs w:val="24"/>
        </w:rPr>
        <w:t xml:space="preserve">222-DF. Período: janeiro de 2025. Conveniada:  Irmandade da Santa Casa de Misericórdia de São Bernardo do Campo; </w:t>
      </w:r>
    </w:p>
    <w:p w:rsidR="00FF70F1" w:rsidRPr="0091757D" w:rsidRDefault="00FF70F1" w:rsidP="000145EB">
      <w:pPr>
        <w:pStyle w:val="PargrafodaLista"/>
        <w:widowControl w:val="0"/>
        <w:numPr>
          <w:ilvl w:val="0"/>
          <w:numId w:val="16"/>
        </w:numPr>
        <w:suppressAutoHyphens/>
        <w:autoSpaceDN w:val="0"/>
        <w:spacing w:after="0" w:line="276" w:lineRule="auto"/>
        <w:ind w:left="426"/>
        <w:jc w:val="both"/>
        <w:textAlignment w:val="baseline"/>
        <w:rPr>
          <w:rFonts w:eastAsia="Calibri" w:cs="Arial"/>
          <w:sz w:val="24"/>
          <w:szCs w:val="24"/>
        </w:rPr>
      </w:pPr>
      <w:r w:rsidRPr="0091757D">
        <w:rPr>
          <w:rFonts w:eastAsia="Calibri" w:cs="Times New Roman"/>
          <w:sz w:val="24"/>
          <w:szCs w:val="24"/>
        </w:rPr>
        <w:t xml:space="preserve">Prestação de Contas do 3º quadrimestre de 2024. </w:t>
      </w:r>
    </w:p>
    <w:p w:rsidR="00FF70F1" w:rsidRPr="008868AA" w:rsidRDefault="00FF70F1" w:rsidP="00FF70F1">
      <w:pPr>
        <w:widowControl w:val="0"/>
        <w:suppressAutoHyphens/>
        <w:autoSpaceDN w:val="0"/>
        <w:spacing w:after="0" w:line="276" w:lineRule="auto"/>
        <w:ind w:left="30"/>
        <w:contextualSpacing/>
        <w:jc w:val="both"/>
        <w:textAlignment w:val="baseline"/>
        <w:rPr>
          <w:rFonts w:eastAsia="Times New Roman" w:cs="Times New Roman"/>
          <w:sz w:val="24"/>
          <w:szCs w:val="24"/>
          <w:lang w:eastAsia="pt-BR"/>
        </w:rPr>
      </w:pPr>
    </w:p>
    <w:p w:rsidR="00FF70F1" w:rsidRPr="008868AA" w:rsidRDefault="00FF70F1" w:rsidP="00544220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8868AA">
        <w:rPr>
          <w:rFonts w:eastAsia="Times New Roman" w:cs="Times New Roman"/>
          <w:sz w:val="24"/>
          <w:szCs w:val="24"/>
          <w:lang w:eastAsia="pt-BR"/>
        </w:rPr>
        <w:t>Informes Gerais.</w:t>
      </w:r>
    </w:p>
    <w:p w:rsidR="00EB2069" w:rsidRPr="008868AA" w:rsidRDefault="00EB2069" w:rsidP="00F8617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t-BR"/>
        </w:rPr>
      </w:pPr>
    </w:p>
    <w:p w:rsidR="00881B35" w:rsidRPr="00B54DC7" w:rsidRDefault="00EB2069" w:rsidP="00C35B71">
      <w:pPr>
        <w:pStyle w:val="PargrafodaLista"/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B54DC7">
        <w:rPr>
          <w:rFonts w:cs="Times New Roman"/>
          <w:b/>
          <w:sz w:val="24"/>
          <w:szCs w:val="24"/>
        </w:rPr>
        <w:t>Fernanda Penatti Ayres Vasconcelos</w:t>
      </w:r>
    </w:p>
    <w:p w:rsidR="00B866C7" w:rsidRPr="008868AA" w:rsidRDefault="00FE2BBA" w:rsidP="00C35B71">
      <w:pPr>
        <w:pStyle w:val="PargrafodaLista"/>
        <w:spacing w:after="0" w:line="276" w:lineRule="auto"/>
        <w:jc w:val="center"/>
        <w:rPr>
          <w:rFonts w:cs="Times New Roman"/>
          <w:sz w:val="24"/>
          <w:szCs w:val="24"/>
        </w:rPr>
      </w:pPr>
      <w:r w:rsidRPr="008868AA">
        <w:rPr>
          <w:rFonts w:cs="Times New Roman"/>
          <w:sz w:val="24"/>
          <w:szCs w:val="24"/>
        </w:rPr>
        <w:t>P</w:t>
      </w:r>
      <w:r w:rsidR="00A532EA" w:rsidRPr="008868AA">
        <w:rPr>
          <w:rFonts w:cs="Times New Roman"/>
          <w:sz w:val="24"/>
          <w:szCs w:val="24"/>
        </w:rPr>
        <w:t>residente do Conselho Municipal de Saúde</w:t>
      </w:r>
    </w:p>
    <w:p w:rsidR="0000225A" w:rsidRPr="008868AA" w:rsidRDefault="0000225A" w:rsidP="00C35B71">
      <w:pPr>
        <w:pStyle w:val="PargrafodaLista"/>
        <w:spacing w:after="0" w:line="276" w:lineRule="auto"/>
        <w:jc w:val="both"/>
        <w:rPr>
          <w:rFonts w:cs="Arial"/>
          <w:sz w:val="24"/>
          <w:szCs w:val="24"/>
        </w:rPr>
      </w:pPr>
    </w:p>
    <w:p w:rsidR="0000225A" w:rsidRPr="008868AA" w:rsidRDefault="0000225A" w:rsidP="00C35B71">
      <w:pPr>
        <w:pStyle w:val="PargrafodaLista"/>
        <w:spacing w:after="0" w:line="276" w:lineRule="auto"/>
        <w:jc w:val="both"/>
        <w:rPr>
          <w:rFonts w:cs="Arial"/>
          <w:sz w:val="24"/>
          <w:szCs w:val="24"/>
        </w:rPr>
      </w:pPr>
    </w:p>
    <w:p w:rsidR="0000225A" w:rsidRPr="008868AA" w:rsidRDefault="0000225A" w:rsidP="00C35B71">
      <w:pPr>
        <w:pStyle w:val="PargrafodaLista"/>
        <w:spacing w:after="0" w:line="276" w:lineRule="auto"/>
        <w:jc w:val="both"/>
        <w:rPr>
          <w:rFonts w:cs="Arial"/>
          <w:sz w:val="24"/>
          <w:szCs w:val="24"/>
        </w:rPr>
      </w:pPr>
    </w:p>
    <w:p w:rsidR="0000225A" w:rsidRPr="008868AA" w:rsidRDefault="0000225A" w:rsidP="00C35B71">
      <w:pPr>
        <w:spacing w:after="0" w:line="276" w:lineRule="auto"/>
        <w:rPr>
          <w:sz w:val="24"/>
          <w:szCs w:val="24"/>
        </w:rPr>
      </w:pPr>
    </w:p>
    <w:p w:rsidR="00F75DFC" w:rsidRPr="008868AA" w:rsidRDefault="006E0DB1" w:rsidP="00C35B71">
      <w:pPr>
        <w:spacing w:after="0" w:line="276" w:lineRule="auto"/>
        <w:rPr>
          <w:sz w:val="24"/>
          <w:szCs w:val="24"/>
        </w:rPr>
      </w:pPr>
    </w:p>
    <w:sectPr w:rsidR="00F75DFC" w:rsidRPr="008868AA" w:rsidSect="0089170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0536"/>
    <w:multiLevelType w:val="hybridMultilevel"/>
    <w:tmpl w:val="0D6C22A2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D1B3D"/>
    <w:multiLevelType w:val="hybridMultilevel"/>
    <w:tmpl w:val="4510C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B07B5"/>
    <w:multiLevelType w:val="hybridMultilevel"/>
    <w:tmpl w:val="9AC636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A5D58"/>
    <w:multiLevelType w:val="hybridMultilevel"/>
    <w:tmpl w:val="32705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D0D83"/>
    <w:multiLevelType w:val="hybridMultilevel"/>
    <w:tmpl w:val="2ED2A6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A5B34"/>
    <w:multiLevelType w:val="hybridMultilevel"/>
    <w:tmpl w:val="3F3AFA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D4CCF"/>
    <w:multiLevelType w:val="hybridMultilevel"/>
    <w:tmpl w:val="B6DE06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03A9D"/>
    <w:multiLevelType w:val="hybridMultilevel"/>
    <w:tmpl w:val="C5028C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03F46"/>
    <w:multiLevelType w:val="hybridMultilevel"/>
    <w:tmpl w:val="FDB25BD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54498B"/>
    <w:multiLevelType w:val="hybridMultilevel"/>
    <w:tmpl w:val="546E7E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51908"/>
    <w:multiLevelType w:val="hybridMultilevel"/>
    <w:tmpl w:val="697E61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529B5"/>
    <w:multiLevelType w:val="hybridMultilevel"/>
    <w:tmpl w:val="EBB8AF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95756"/>
    <w:multiLevelType w:val="hybridMultilevel"/>
    <w:tmpl w:val="B0B2237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A93AA2"/>
    <w:multiLevelType w:val="hybridMultilevel"/>
    <w:tmpl w:val="E0DCDC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A5E60"/>
    <w:multiLevelType w:val="hybridMultilevel"/>
    <w:tmpl w:val="2E2CB0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55AED"/>
    <w:multiLevelType w:val="hybridMultilevel"/>
    <w:tmpl w:val="D226865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5"/>
  </w:num>
  <w:num w:numId="5">
    <w:abstractNumId w:val="14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12"/>
  </w:num>
  <w:num w:numId="11">
    <w:abstractNumId w:val="15"/>
  </w:num>
  <w:num w:numId="12">
    <w:abstractNumId w:val="11"/>
  </w:num>
  <w:num w:numId="13">
    <w:abstractNumId w:val="9"/>
  </w:num>
  <w:num w:numId="14">
    <w:abstractNumId w:val="7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5A"/>
    <w:rsid w:val="0000225A"/>
    <w:rsid w:val="000145EB"/>
    <w:rsid w:val="000166FA"/>
    <w:rsid w:val="000544B4"/>
    <w:rsid w:val="000601BB"/>
    <w:rsid w:val="00070E89"/>
    <w:rsid w:val="000B5C23"/>
    <w:rsid w:val="000D456C"/>
    <w:rsid w:val="000D782B"/>
    <w:rsid w:val="000E1421"/>
    <w:rsid w:val="000E2C31"/>
    <w:rsid w:val="000E5DA8"/>
    <w:rsid w:val="000E766F"/>
    <w:rsid w:val="000F7F04"/>
    <w:rsid w:val="001050CB"/>
    <w:rsid w:val="001170AE"/>
    <w:rsid w:val="00153B35"/>
    <w:rsid w:val="00171C78"/>
    <w:rsid w:val="001905F1"/>
    <w:rsid w:val="00211AF5"/>
    <w:rsid w:val="00227B5D"/>
    <w:rsid w:val="00235E1B"/>
    <w:rsid w:val="002425A0"/>
    <w:rsid w:val="002D37B8"/>
    <w:rsid w:val="002E5657"/>
    <w:rsid w:val="002E68E3"/>
    <w:rsid w:val="002F1A3D"/>
    <w:rsid w:val="002F4095"/>
    <w:rsid w:val="002F7129"/>
    <w:rsid w:val="00366AB3"/>
    <w:rsid w:val="00377350"/>
    <w:rsid w:val="003E52F6"/>
    <w:rsid w:val="004044AE"/>
    <w:rsid w:val="004217FF"/>
    <w:rsid w:val="0042524A"/>
    <w:rsid w:val="00445422"/>
    <w:rsid w:val="0045502D"/>
    <w:rsid w:val="0045787D"/>
    <w:rsid w:val="00461770"/>
    <w:rsid w:val="00465F5F"/>
    <w:rsid w:val="004C47F7"/>
    <w:rsid w:val="004E2A48"/>
    <w:rsid w:val="004E5C9B"/>
    <w:rsid w:val="005171D2"/>
    <w:rsid w:val="005438FA"/>
    <w:rsid w:val="00544220"/>
    <w:rsid w:val="005D255E"/>
    <w:rsid w:val="005D2DE1"/>
    <w:rsid w:val="005F565C"/>
    <w:rsid w:val="006001A0"/>
    <w:rsid w:val="00600EEA"/>
    <w:rsid w:val="006065C2"/>
    <w:rsid w:val="00615B3C"/>
    <w:rsid w:val="00634F57"/>
    <w:rsid w:val="006472C0"/>
    <w:rsid w:val="006A06FC"/>
    <w:rsid w:val="006B6943"/>
    <w:rsid w:val="006C318A"/>
    <w:rsid w:val="006E0DB1"/>
    <w:rsid w:val="00702A03"/>
    <w:rsid w:val="0070633E"/>
    <w:rsid w:val="00721D79"/>
    <w:rsid w:val="00740167"/>
    <w:rsid w:val="0074211A"/>
    <w:rsid w:val="00754B6C"/>
    <w:rsid w:val="00763516"/>
    <w:rsid w:val="00772D8A"/>
    <w:rsid w:val="0078642E"/>
    <w:rsid w:val="00791A58"/>
    <w:rsid w:val="007D0846"/>
    <w:rsid w:val="008056FC"/>
    <w:rsid w:val="00840AA7"/>
    <w:rsid w:val="00856290"/>
    <w:rsid w:val="00861F58"/>
    <w:rsid w:val="00864D20"/>
    <w:rsid w:val="00866115"/>
    <w:rsid w:val="00881B35"/>
    <w:rsid w:val="008868AA"/>
    <w:rsid w:val="00897459"/>
    <w:rsid w:val="00910BA7"/>
    <w:rsid w:val="00912DDC"/>
    <w:rsid w:val="00916C39"/>
    <w:rsid w:val="0091757D"/>
    <w:rsid w:val="009214B5"/>
    <w:rsid w:val="009350E5"/>
    <w:rsid w:val="009959AC"/>
    <w:rsid w:val="009B7E66"/>
    <w:rsid w:val="009E4FF2"/>
    <w:rsid w:val="009E7D7D"/>
    <w:rsid w:val="00A17ACD"/>
    <w:rsid w:val="00A51449"/>
    <w:rsid w:val="00A532EA"/>
    <w:rsid w:val="00A655CA"/>
    <w:rsid w:val="00AB39FD"/>
    <w:rsid w:val="00AC74A8"/>
    <w:rsid w:val="00AF2399"/>
    <w:rsid w:val="00B0785F"/>
    <w:rsid w:val="00B212BD"/>
    <w:rsid w:val="00B26A3D"/>
    <w:rsid w:val="00B33EFF"/>
    <w:rsid w:val="00B54DC7"/>
    <w:rsid w:val="00B5567C"/>
    <w:rsid w:val="00B648E7"/>
    <w:rsid w:val="00B866C7"/>
    <w:rsid w:val="00BB42ED"/>
    <w:rsid w:val="00BC20E3"/>
    <w:rsid w:val="00C33234"/>
    <w:rsid w:val="00C35B71"/>
    <w:rsid w:val="00C8011E"/>
    <w:rsid w:val="00C8218B"/>
    <w:rsid w:val="00C96305"/>
    <w:rsid w:val="00CE04F0"/>
    <w:rsid w:val="00CE16AC"/>
    <w:rsid w:val="00CF1C87"/>
    <w:rsid w:val="00D214EC"/>
    <w:rsid w:val="00D45806"/>
    <w:rsid w:val="00D80C1F"/>
    <w:rsid w:val="00DA6E61"/>
    <w:rsid w:val="00DF7C6F"/>
    <w:rsid w:val="00E15E45"/>
    <w:rsid w:val="00E45D03"/>
    <w:rsid w:val="00E715F3"/>
    <w:rsid w:val="00E95A6B"/>
    <w:rsid w:val="00EA2476"/>
    <w:rsid w:val="00EA6A9A"/>
    <w:rsid w:val="00EA77CE"/>
    <w:rsid w:val="00EB2069"/>
    <w:rsid w:val="00EB2333"/>
    <w:rsid w:val="00F270CD"/>
    <w:rsid w:val="00F53A4E"/>
    <w:rsid w:val="00F709F2"/>
    <w:rsid w:val="00F72198"/>
    <w:rsid w:val="00F86172"/>
    <w:rsid w:val="00FB3835"/>
    <w:rsid w:val="00FD12D0"/>
    <w:rsid w:val="00FE2BBA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11A06-1B43-4C64-AEC9-92859D87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2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225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17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ACD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Fontepargpadro"/>
    <w:rsid w:val="008868AA"/>
  </w:style>
  <w:style w:type="character" w:customStyle="1" w:styleId="fontstyle0">
    <w:name w:val="fontstyle0"/>
    <w:basedOn w:val="Fontepargpadro"/>
    <w:rsid w:val="008868AA"/>
  </w:style>
  <w:style w:type="character" w:styleId="Forte">
    <w:name w:val="Strong"/>
    <w:basedOn w:val="Fontepargpadro"/>
    <w:uiPriority w:val="22"/>
    <w:qFormat/>
    <w:rsid w:val="008868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Conselho Municipal de Saúde/SBC</cp:lastModifiedBy>
  <cp:revision>57</cp:revision>
  <cp:lastPrinted>2025-01-22T18:13:00Z</cp:lastPrinted>
  <dcterms:created xsi:type="dcterms:W3CDTF">2017-11-29T12:26:00Z</dcterms:created>
  <dcterms:modified xsi:type="dcterms:W3CDTF">2025-02-19T15:52:00Z</dcterms:modified>
</cp:coreProperties>
</file>